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2684F" w14:textId="77777777" w:rsidR="000C212F" w:rsidRPr="004E37AB" w:rsidRDefault="000C212F" w:rsidP="000C212F">
      <w:pPr>
        <w:spacing w:after="0" w:line="276" w:lineRule="auto"/>
        <w:jc w:val="center"/>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HAZİRAN AYLIK PLAN</w:t>
      </w:r>
    </w:p>
    <w:p w14:paraId="2A787505" w14:textId="77777777" w:rsidR="000C212F" w:rsidRPr="004E37AB" w:rsidRDefault="000C212F" w:rsidP="000C212F">
      <w:pPr>
        <w:spacing w:after="0" w:line="276" w:lineRule="auto"/>
        <w:rPr>
          <w:rFonts w:asciiTheme="minorHAnsi" w:eastAsia="Aptos" w:hAnsiTheme="minorHAnsi"/>
          <w:b/>
          <w:bCs/>
          <w:kern w:val="2"/>
          <w14:ligatures w14:val="standardContextual"/>
        </w:rPr>
      </w:pPr>
    </w:p>
    <w:p w14:paraId="6A2DFDE1"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OKUL ADI:</w:t>
      </w:r>
    </w:p>
    <w:p w14:paraId="0171A25E"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 xml:space="preserve">TARİH: </w:t>
      </w:r>
    </w:p>
    <w:p w14:paraId="7F6EACC3"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YAŞ GRUBU :48-60 AY</w:t>
      </w:r>
    </w:p>
    <w:p w14:paraId="53E6B305" w14:textId="77777777" w:rsidR="000C212F" w:rsidRPr="004E37AB" w:rsidRDefault="000C212F" w:rsidP="000C212F">
      <w:pPr>
        <w:spacing w:after="0" w:line="276" w:lineRule="auto"/>
        <w:rPr>
          <w:rFonts w:asciiTheme="minorHAnsi" w:eastAsia="Aptos" w:hAnsiTheme="minorHAnsi"/>
          <w:b/>
          <w:bCs/>
          <w:kern w:val="2"/>
          <w14:ligatures w14:val="standardContextual"/>
        </w:rPr>
      </w:pPr>
    </w:p>
    <w:p w14:paraId="546EA7B3"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ALAN BECERİLERİ</w:t>
      </w:r>
    </w:p>
    <w:p w14:paraId="3424528C" w14:textId="77777777" w:rsidR="000C212F" w:rsidRPr="004E37AB" w:rsidRDefault="000C212F" w:rsidP="000C212F">
      <w:pPr>
        <w:spacing w:after="0" w:line="276" w:lineRule="auto"/>
        <w:rPr>
          <w:rFonts w:asciiTheme="minorHAnsi" w:eastAsia="Aptos" w:hAnsiTheme="minorHAnsi"/>
          <w:b/>
          <w:bCs/>
          <w:kern w:val="2"/>
          <w14:ligatures w14:val="standardContextual"/>
        </w:rPr>
      </w:pPr>
    </w:p>
    <w:p w14:paraId="707F9A80"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Türkçe Alanı</w:t>
      </w:r>
    </w:p>
    <w:p w14:paraId="6A5711F0"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TAB3.1. Konuşmayı Yönetme</w:t>
      </w:r>
    </w:p>
    <w:p w14:paraId="295824B1"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TAB3.1. Konuşmayı Yönetme</w:t>
      </w:r>
    </w:p>
    <w:p w14:paraId="3584617C"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TAEOB1. Erken Okuryazarlık Becerileri</w:t>
      </w:r>
    </w:p>
    <w:p w14:paraId="329C9AF4"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TAB1.1. Dinlemeyi / İzlemeyi Yönetme</w:t>
      </w:r>
    </w:p>
    <w:p w14:paraId="3CF1525D"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Matematik Alanı</w:t>
      </w:r>
    </w:p>
    <w:p w14:paraId="10F19DD1"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KB2.4. Çözümleme</w:t>
      </w:r>
    </w:p>
    <w:p w14:paraId="20402136"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KB2.14. Yorumlama</w:t>
      </w:r>
    </w:p>
    <w:p w14:paraId="5746D6A1"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Sosyal Alanı</w:t>
      </w:r>
    </w:p>
    <w:p w14:paraId="53A4B94D"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SAB.4.Ailesi ve yakın çevresinde oluşan gruplarla sosyal temas oluşturabilme</w:t>
      </w:r>
    </w:p>
    <w:p w14:paraId="71659E81"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 Yakın çevresinde yardımlaşma gerektiren durumlara yönelik kendisinin ne yapabileceğini söyler.</w:t>
      </w:r>
    </w:p>
    <w:p w14:paraId="627EAB67"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Hareket ve Sağlık Alanı</w:t>
      </w:r>
    </w:p>
    <w:p w14:paraId="30828807"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HSAB1.2.Küçük Kas Becerileri</w:t>
      </w:r>
    </w:p>
    <w:p w14:paraId="1AA946D1"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HSAB1.1. Büyük Kas Becerileri</w:t>
      </w:r>
    </w:p>
    <w:p w14:paraId="6B0E8455"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Fen Alanı</w:t>
      </w:r>
    </w:p>
    <w:p w14:paraId="26F7AADD"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FBAB1. Bilimsel Gözlem Yapma</w:t>
      </w:r>
    </w:p>
    <w:p w14:paraId="0662AF0A"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FBAB7. Deney Yapma</w:t>
      </w:r>
    </w:p>
    <w:p w14:paraId="12E1C271"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Sanat Alanı</w:t>
      </w:r>
    </w:p>
    <w:p w14:paraId="79ED182D"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SNAB4. Sanatsal Uygulama Yapma</w:t>
      </w:r>
    </w:p>
    <w:p w14:paraId="17C58038"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KAVRAMSAL BECERİLER</w:t>
      </w:r>
    </w:p>
    <w:p w14:paraId="0ED4A037"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KB2.14. Yorumlama Becerisi</w:t>
      </w:r>
    </w:p>
    <w:p w14:paraId="0E13167B"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KB2.14.SB1. Mevcut olay/konu/durumu incelemek</w:t>
      </w:r>
    </w:p>
    <w:p w14:paraId="0D521E84"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KB2.14.SB2. Mevcut olay/konu/durumu bağlamdan kopmadan dönüştürmek</w:t>
      </w:r>
    </w:p>
    <w:p w14:paraId="2269596A"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Bütünleşik Beceriler (KB2)</w:t>
      </w:r>
      <w:r w:rsidRPr="004E37AB">
        <w:rPr>
          <w:rFonts w:asciiTheme="minorHAnsi" w:eastAsia="Aptos" w:hAnsiTheme="minorHAnsi"/>
          <w:b/>
          <w:bCs/>
          <w:kern w:val="2"/>
          <w14:ligatures w14:val="standardContextual"/>
        </w:rPr>
        <w:br/>
      </w:r>
      <w:r w:rsidRPr="004E37AB">
        <w:rPr>
          <w:rFonts w:asciiTheme="minorHAnsi" w:eastAsia="Aptos" w:hAnsiTheme="minorHAnsi"/>
          <w:kern w:val="2"/>
          <w14:ligatures w14:val="standardContextual"/>
        </w:rPr>
        <w:t>KB2.6. Bilgi Toplama Becerisi</w:t>
      </w:r>
    </w:p>
    <w:p w14:paraId="3E97F879"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KB2.6.SB1. İstenen bilgiye ulaşmak için kullanacağı araçları belirlemek</w:t>
      </w:r>
    </w:p>
    <w:p w14:paraId="6723FFF0"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KB2.6.SB2. Belirlediği aracı kullanarak olay/konu/durum hakkındaki bilgileri bulmak</w:t>
      </w:r>
    </w:p>
    <w:p w14:paraId="6B1E8D0D"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KB2.10.SB1. Mevcut bilgisi dâhilinde varsayımda bulunmak</w:t>
      </w:r>
    </w:p>
    <w:p w14:paraId="0E161706"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KB2.10. Çıkarım Yapma Becerisi</w:t>
      </w:r>
    </w:p>
    <w:p w14:paraId="007DF8DB"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KB2.10.SB2. Örüntüleri listelemek</w:t>
      </w:r>
    </w:p>
    <w:p w14:paraId="7BC09B75"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KB2.10.SB3. Karşılaştırmak</w:t>
      </w:r>
    </w:p>
    <w:p w14:paraId="2718D6A9"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7EEFD9D9"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Üst Düzey Düşünme Becerileri (KB3)</w:t>
      </w:r>
    </w:p>
    <w:p w14:paraId="52854C79"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KB3.2. Problem Çözme Becerisi</w:t>
      </w:r>
    </w:p>
    <w:p w14:paraId="5ED3947F"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KB3.2.SB1. Problemi tanımlamak</w:t>
      </w:r>
    </w:p>
    <w:p w14:paraId="75F4C478"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KB3.2.SB2. Problemi özetlemek</w:t>
      </w:r>
    </w:p>
    <w:p w14:paraId="4A2224DB"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KB3.2.SB3. Problemin çözümüne yönelik gözleme dayalı/mevcut bilgiye/veriye dayalı tahmin etmek</w:t>
      </w:r>
    </w:p>
    <w:p w14:paraId="1AECC9BE"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lastRenderedPageBreak/>
        <w:t xml:space="preserve">EĞİLİMLER </w:t>
      </w:r>
    </w:p>
    <w:p w14:paraId="09042BE2"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E1. Benlik Eğilimleri</w:t>
      </w:r>
    </w:p>
    <w:p w14:paraId="001436E0"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E1.1. Merak</w:t>
      </w:r>
      <w:r w:rsidRPr="004E37AB">
        <w:rPr>
          <w:rFonts w:asciiTheme="minorHAnsi" w:eastAsia="Aptos" w:hAnsiTheme="minorHAnsi"/>
          <w:kern w:val="2"/>
          <w14:ligatures w14:val="standardContextual"/>
        </w:rPr>
        <w:br/>
        <w:t>E1.4. Kendine İnanma (Öz Yeterlilik)</w:t>
      </w:r>
    </w:p>
    <w:p w14:paraId="2289E494"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E1.5. Kendine Güvenme (Öz Güven)</w:t>
      </w:r>
    </w:p>
    <w:p w14:paraId="1F12B3E5"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b/>
          <w:bCs/>
          <w:kern w:val="2"/>
          <w14:ligatures w14:val="standardContextual"/>
        </w:rPr>
        <w:t>E2. Sosyal Eğilimler</w:t>
      </w:r>
    </w:p>
    <w:p w14:paraId="2B8C2D29"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E2.3. Girişkenlik</w:t>
      </w:r>
    </w:p>
    <w:p w14:paraId="3BAD56FC"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E3. Entelektüel Eğilimler</w:t>
      </w:r>
    </w:p>
    <w:p w14:paraId="03EEDA44"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E3.1. Odaklanma</w:t>
      </w:r>
    </w:p>
    <w:p w14:paraId="7D381893"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E3.5. Merak Ettiği Soruları Sorma</w:t>
      </w:r>
    </w:p>
    <w:p w14:paraId="6C13B03E"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4A5D29A4"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PROGRAMLAR ARASI BİLEŞENLER</w:t>
      </w:r>
    </w:p>
    <w:p w14:paraId="731360CD"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Sosyal-Duygusal Öğrenme Becerileri</w:t>
      </w:r>
    </w:p>
    <w:p w14:paraId="49758BB6"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SDB2.1. İletişim Becerisi</w:t>
      </w:r>
    </w:p>
    <w:p w14:paraId="3D7DAD0B"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SDB2.1.SB1. Başkalarını etkin şekilde dinlemek</w:t>
      </w:r>
    </w:p>
    <w:p w14:paraId="1964565D"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SDB2.1.SB1.G1. Dinlerken göz teması kurar.</w:t>
      </w:r>
    </w:p>
    <w:p w14:paraId="3951FFAF"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SDB2.1.SB1.G3. Konuşmak için sırasını bekler.</w:t>
      </w:r>
    </w:p>
    <w:p w14:paraId="19CAA482" w14:textId="77777777" w:rsidR="000C212F" w:rsidRPr="004E37AB" w:rsidRDefault="000C212F" w:rsidP="000C212F">
      <w:pPr>
        <w:spacing w:after="0" w:line="276" w:lineRule="auto"/>
        <w:rPr>
          <w:rFonts w:asciiTheme="minorHAnsi" w:eastAsia="Aptos" w:hAnsiTheme="minorHAnsi"/>
          <w:b/>
          <w:bCs/>
          <w:kern w:val="2"/>
          <w14:ligatures w14:val="standardContextual"/>
        </w:rPr>
      </w:pPr>
      <w:bookmarkStart w:id="0" w:name="_Hlk177856917"/>
      <w:r w:rsidRPr="004E37AB">
        <w:rPr>
          <w:rFonts w:asciiTheme="minorHAnsi" w:eastAsia="Aptos" w:hAnsiTheme="minorHAnsi"/>
          <w:b/>
          <w:bCs/>
          <w:kern w:val="2"/>
          <w14:ligatures w14:val="standardContextual"/>
        </w:rPr>
        <w:t xml:space="preserve">Değerler </w:t>
      </w:r>
    </w:p>
    <w:p w14:paraId="0E15D118"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D3 Çalışkanlık</w:t>
      </w:r>
    </w:p>
    <w:p w14:paraId="76032C3B"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D3.1. Azimli olmak</w:t>
      </w:r>
    </w:p>
    <w:p w14:paraId="72C4BB35"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D3.2. Planlı olmak</w:t>
      </w:r>
    </w:p>
    <w:p w14:paraId="004ED020"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D3.3. Araştırmacı ve sorgulayıcı olmak</w:t>
      </w:r>
      <w:bookmarkEnd w:id="0"/>
    </w:p>
    <w:p w14:paraId="6A931671"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D11 Özgürlük</w:t>
      </w:r>
    </w:p>
    <w:p w14:paraId="27D0DD72"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D11.1. Kararlı olmak</w:t>
      </w:r>
    </w:p>
    <w:p w14:paraId="12CC31F6"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D11.1.1. Gerektiğinde kendi kararlarını alır.</w:t>
      </w:r>
    </w:p>
    <w:p w14:paraId="3EA57226"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D4 Dostluk</w:t>
      </w:r>
    </w:p>
    <w:p w14:paraId="6C18F617"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D4.2. Arkadaşları ile etkili iletişim kurmak</w:t>
      </w:r>
    </w:p>
    <w:p w14:paraId="14A5CBD7"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D4.2.1. Arkadaşlarını etkin bir şekilde dinler.</w:t>
      </w:r>
    </w:p>
    <w:p w14:paraId="3789B7C5"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D4.2.2. Arkadaşlarıyla duygu ve düşüncelerini paylaşır.</w:t>
      </w:r>
    </w:p>
    <w:p w14:paraId="395BD10A"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D4.2.3. Arkadaşlarının duygu ve düşüncelerini anlamaya çalışır.</w:t>
      </w:r>
    </w:p>
    <w:p w14:paraId="126F499F"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D12.2. İstikrarlı olmak</w:t>
      </w:r>
    </w:p>
    <w:p w14:paraId="52681C32"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D12.2.1. Görev ve sorumluluklarını yerine getirirken kararlı davranır.</w:t>
      </w:r>
    </w:p>
    <w:p w14:paraId="7F0E9648"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D12.2.2. Çalışmalarında sebat eder.</w:t>
      </w:r>
    </w:p>
    <w:p w14:paraId="6DA84C7A"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Okuryazarlık Becerileri</w:t>
      </w:r>
    </w:p>
    <w:p w14:paraId="6C8ADC21"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OB4. Görsel Okuryazarlık</w:t>
      </w:r>
    </w:p>
    <w:p w14:paraId="262BC8EA"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OB4.4.Görsel İletişim Uygulamaları Oluşturma</w:t>
      </w:r>
    </w:p>
    <w:p w14:paraId="78C77446"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OB4.4.SB1. Görseli kullanmak</w:t>
      </w:r>
    </w:p>
    <w:p w14:paraId="16C49546"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0E9F4B04"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ÖĞRENME ÇIKTILARI VE ALT ÖĞRENME ÇIKTILARI</w:t>
      </w:r>
    </w:p>
    <w:p w14:paraId="100D8EDB"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732E1616"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TÜRKÇE ALANI</w:t>
      </w:r>
    </w:p>
    <w:p w14:paraId="4A12427A"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TADB.1. Dinleyecekleri/izleyecekleri şiir, hikâye, tekerleme, video, tiyatro, animasyon gibi materyalleri yönetebilme</w:t>
      </w:r>
    </w:p>
    <w:p w14:paraId="398D1F28"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 Kendisine sunulan seçenekler arasından dinleyecekleri/ izleyecekleri materyalleri seçer.</w:t>
      </w:r>
    </w:p>
    <w:p w14:paraId="75F11D64"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b) Seçilen materyalleri dinler/izler.</w:t>
      </w:r>
    </w:p>
    <w:p w14:paraId="3E0179B1"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lastRenderedPageBreak/>
        <w:t>TADB.2. Dinledikleri/izledikleri şiir, hikâye, tekerleme, video, tiyatro, animasyon gibi materyalleri ile ilgili yeni anlamlar oluşturabilme</w:t>
      </w:r>
    </w:p>
    <w:p w14:paraId="59A65896"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 Dinledikleri/izledikleri materyaller ile ön bilgileri arasında bağlantı kurar.</w:t>
      </w:r>
    </w:p>
    <w:p w14:paraId="5DA151CD"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b) Dinledikleri/izledikleri materyaller hakkındaki tahminini söyler.</w:t>
      </w:r>
    </w:p>
    <w:p w14:paraId="10CC011D"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c) Dinledikleri/izledikleri materyallere ilişkin çıkarım yapar.</w:t>
      </w:r>
    </w:p>
    <w:p w14:paraId="7D536EA1"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TAKB.1. Konuşma sürecini yönetebilme</w:t>
      </w:r>
    </w:p>
    <w:p w14:paraId="04C80011"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 xml:space="preserve">a) Yetişkin yönlendirmesiyle konuşacağı konuyu seçer. </w:t>
      </w:r>
    </w:p>
    <w:p w14:paraId="07B73D1C"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b) Konuşmaya başlamak için uygun zamanı bekler ve yetişkin yönlendirmesiyle bir konu hakkında konuşur.</w:t>
      </w:r>
    </w:p>
    <w:p w14:paraId="1BAFFFBD"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TAKB.2. Konuşma sürecinin içeriğini oluşturabilme</w:t>
      </w:r>
    </w:p>
    <w:p w14:paraId="49F2C1B6"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 Konuşacağı konu ile günlük yaşamı arasında bağlantı kurar.</w:t>
      </w:r>
    </w:p>
    <w:p w14:paraId="00FE4AF9"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TAEOB.1. Yazı farkındalığına ilişkin becerileri gösterebilme</w:t>
      </w:r>
    </w:p>
    <w:p w14:paraId="368EDC7E"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 Görsel semboller arasından yazıyı gösterir.</w:t>
      </w:r>
    </w:p>
    <w:p w14:paraId="21ADA3CB"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MATEMATİK ALANI</w:t>
      </w:r>
    </w:p>
    <w:p w14:paraId="1D7175C5"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MAB.1. Ritmik ve algısal sayabilme</w:t>
      </w:r>
    </w:p>
    <w:p w14:paraId="24BFC3EF"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 1 ile 10 arasında birer ritmik sayar.</w:t>
      </w:r>
    </w:p>
    <w:p w14:paraId="6BCC7898"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b) 1 ile 10 arasında nesne/varlık sayısını söyler.</w:t>
      </w:r>
    </w:p>
    <w:p w14:paraId="1E3B5815"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c) 1 ile 5 arasındaki grupların azlık / çokluk durumlarını bir bakışta söyler.</w:t>
      </w:r>
    </w:p>
    <w:p w14:paraId="65AED0A7"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MAB.2. Matematiksel olgu, olay ve nesnelerin özelliklerini çözümleyebilme</w:t>
      </w:r>
    </w:p>
    <w:p w14:paraId="7E878B41"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 Bir bütünü oluşturan parçaları gösterir.</w:t>
      </w:r>
    </w:p>
    <w:p w14:paraId="30F62EBB"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b) Bir bütünü oluşturan parçaları arasındaki İlişki/ ilişkisizlik durumlarını açıklar.</w:t>
      </w:r>
    </w:p>
    <w:p w14:paraId="6F6B87FC"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MAB.3. Matematiksel olgu, olay ve nesneleri yorumlayabilme</w:t>
      </w:r>
    </w:p>
    <w:p w14:paraId="0B4CB667"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 Matematiksel olgu ve olayları farklı materyaller/semboller kullanarak ifade eder.</w:t>
      </w:r>
    </w:p>
    <w:p w14:paraId="18FE379B"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b) Geometrik şekillerin farklı biçimsel özelliklere sahip örneklerini oluşturur.</w:t>
      </w:r>
    </w:p>
    <w:p w14:paraId="6BA7F2E6"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SOSYAL ALANI</w:t>
      </w:r>
    </w:p>
    <w:p w14:paraId="251E473C"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SAB.4.Ailesi ve yakın çevresinde oluşan gruplarla sosyal temas oluşturabilme</w:t>
      </w:r>
    </w:p>
    <w:p w14:paraId="159F8F02"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 Yakın çevresinde yardımlaşma gerektiren durumlara yönelik kendisinin ne yapabileceğini söyler.</w:t>
      </w:r>
    </w:p>
    <w:p w14:paraId="253DFAC6"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FEN ALANI</w:t>
      </w:r>
    </w:p>
    <w:p w14:paraId="55CA3680"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FAB.1. Günlük yaşamda fenle ilgili olaylara/olgulara ve durumlara yönelik bilimsel gözlem yapabilme</w:t>
      </w:r>
    </w:p>
    <w:p w14:paraId="4999ABA9"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 Nesnelerin betimsel (şekil, ses, koku, sertlik, renk, miktar gibi) ve fiziksel özelliklerine (ağır-hafif, uzun-kısa gibi) yönelik gözlemlerini ifade eder.</w:t>
      </w:r>
    </w:p>
    <w:p w14:paraId="275B4019"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ç) Materyallerin gözlemlenebilir özellikleriyle ilgili verileri duyuları aracılığıyla toplar.</w:t>
      </w:r>
    </w:p>
    <w:p w14:paraId="72B6C06B"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d)Yakın çevresindeki canlı/cansız varlıklara yönelik gözlem verilerini açıklar.</w:t>
      </w:r>
    </w:p>
    <w:p w14:paraId="6800B1B2"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HAREKET VE SAĞLIK ALANI</w:t>
      </w:r>
    </w:p>
    <w:p w14:paraId="7DADD7FF"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HSAB.2. Farklı ebat ve özellikteki nesneleri etkin bir şekilde kullanabilme</w:t>
      </w:r>
    </w:p>
    <w:p w14:paraId="114445C7"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 Farklı büyüklükteki nesneleri kavrar.</w:t>
      </w:r>
    </w:p>
    <w:p w14:paraId="0335ABC1"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b) Nesneleri şekillendirir.</w:t>
      </w:r>
    </w:p>
    <w:p w14:paraId="3D0AB107"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c) Farklı boyutlardaki nesneleri kullanır.</w:t>
      </w:r>
    </w:p>
    <w:p w14:paraId="5E362FF0"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ç) Çeşitli nesneleri kullanarak özgün ürünler oluşturur.</w:t>
      </w:r>
    </w:p>
    <w:p w14:paraId="5FD9E539"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HSAB.4. Beden farkındalığına dayalı hareket edebilme</w:t>
      </w:r>
    </w:p>
    <w:p w14:paraId="453BB025"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 Bedeninin bölümlerini gösterir.</w:t>
      </w:r>
    </w:p>
    <w:p w14:paraId="1DE15F9F"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b) Bedenini farkında olarak hareket eder.</w:t>
      </w:r>
    </w:p>
    <w:p w14:paraId="6A1E2AFB"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HSAB.5. Kişisel ve genel alanın farkında olarak hareket edebilme</w:t>
      </w:r>
    </w:p>
    <w:p w14:paraId="2263BF52"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 Bedeninin alandaki konumunu söyler.</w:t>
      </w:r>
    </w:p>
    <w:p w14:paraId="67AF61FC"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b) Genel ve kişisel alanını ayırt eder.</w:t>
      </w:r>
    </w:p>
    <w:p w14:paraId="4E4EFF66"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lastRenderedPageBreak/>
        <w:t>c) Hareketlerinde kişisel sınırları dikkate alır.</w:t>
      </w:r>
    </w:p>
    <w:p w14:paraId="47A8D9C0"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HSAB9. Aktif ve sağlıklı yaşam için hareket edebilme</w:t>
      </w:r>
    </w:p>
    <w:p w14:paraId="33B67198"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 İç ve dış mekanda hareketli etkinliklere istekle katılır.</w:t>
      </w:r>
    </w:p>
    <w:p w14:paraId="79309BB2"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b) Günlük yaşamda duruma ve şartlara uygun giyinmeye gayret eder.</w:t>
      </w:r>
    </w:p>
    <w:p w14:paraId="58D206CE"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MÜZİK ALANI</w:t>
      </w:r>
    </w:p>
    <w:p w14:paraId="0C5BF284"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MSB.3. Söyleme becerilerini sınıf içinde sergileyebilme</w:t>
      </w:r>
    </w:p>
    <w:p w14:paraId="3E737816"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 Duygu ve düşüncelerini çocuk şarkılarını/çocuk şarkısı formlarını söyleyerek ifade eder.</w:t>
      </w:r>
    </w:p>
    <w:p w14:paraId="6ED2BE6E"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b) Çocuk şarkılarını/çocuk şarkısı formlarını bireysel olarak/grupla uyum içinde söyler.</w:t>
      </w:r>
    </w:p>
    <w:p w14:paraId="25E06505" w14:textId="77777777" w:rsidR="000C212F" w:rsidRPr="004E37AB" w:rsidRDefault="000C212F" w:rsidP="000C212F">
      <w:pPr>
        <w:spacing w:after="0" w:line="276" w:lineRule="auto"/>
        <w:rPr>
          <w:rFonts w:asciiTheme="minorHAnsi" w:eastAsia="Aptos" w:hAnsiTheme="minorHAnsi"/>
          <w:b/>
          <w:bCs/>
          <w:kern w:val="2"/>
          <w14:ligatures w14:val="standardContextual"/>
        </w:rPr>
      </w:pPr>
      <w:r w:rsidRPr="004E37AB">
        <w:rPr>
          <w:rFonts w:asciiTheme="minorHAnsi" w:eastAsia="Aptos" w:hAnsiTheme="minorHAnsi"/>
          <w:b/>
          <w:bCs/>
          <w:kern w:val="2"/>
          <w14:ligatures w14:val="standardContextual"/>
        </w:rPr>
        <w:t>SANAT ALANI</w:t>
      </w:r>
    </w:p>
    <w:p w14:paraId="2C902964"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SNAB.4. Sanat etkinliği uygulayabilme</w:t>
      </w:r>
    </w:p>
    <w:p w14:paraId="31909A20"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 Yapmak istediği sanat etkinliğinin türüne karar verir.</w:t>
      </w:r>
    </w:p>
    <w:p w14:paraId="13758B54"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b) Yapmak istediği sanat etkinliği için gerekli olan materyalleri seçer.</w:t>
      </w:r>
    </w:p>
    <w:p w14:paraId="1F6ED6DB"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c) Katıldığı drama etkinliği için gerekli olabilecek materyalleri seçer.</w:t>
      </w:r>
    </w:p>
    <w:p w14:paraId="7A355204"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6A986813" w14:textId="77777777" w:rsidR="000C212F" w:rsidRPr="004E37AB" w:rsidRDefault="000C212F" w:rsidP="000C212F">
      <w:pPr>
        <w:spacing w:after="0" w:line="276" w:lineRule="auto"/>
        <w:rPr>
          <w:rFonts w:asciiTheme="minorHAnsi" w:eastAsia="Aptos" w:hAnsiTheme="minorHAnsi"/>
          <w:b/>
          <w:kern w:val="2"/>
          <w14:ligatures w14:val="standardContextual"/>
        </w:rPr>
      </w:pPr>
      <w:r w:rsidRPr="004E37AB">
        <w:rPr>
          <w:rFonts w:asciiTheme="minorHAnsi" w:eastAsia="Aptos" w:hAnsiTheme="minorHAnsi"/>
          <w:b/>
          <w:kern w:val="2"/>
          <w14:ligatures w14:val="standardContextual"/>
        </w:rPr>
        <w:t>ÖĞRENME ÇIKTILARI VE ALT ÖĞRENME ÇIKTILARI</w:t>
      </w:r>
    </w:p>
    <w:p w14:paraId="73DD8E38"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 xml:space="preserve"> Türkçe Alanı TADB.2. Dinledikleri/izledikleri şiir, hikâye, tekerleme, video, tiyatro, animasyon gibi materyaller ile ilgili yeni anlamlar oluşturabilme TAOB.2. Görsel materyallerden anlamlar üretebilme TAOB.2.b. görsellerden hareketle metinle ilgili tahminini söyler. TAOB.2.c. Görsel okuma materyallerinde yer alan bilgilerden yararlanarak çıkarım yapar. TAKB.2. Konuşma sürecinin içeriğini oluşturabilme TAKB.2.b. Konuşmanın devamı hakkındaki tahminini söyler. TAKB.3. Konuşma sürecindeki kuralları uygulayabilme TAKB.3.b. Konuşurken benzetme ve örneklendirme içeren ifadeler kullanır. TAEOB.1. MATEMATİK ALANI MAB.1. Ritmik ve algısal sayabilme MAB.1.a. 1 ile 20 arasında birer ritmik sayar. MAB.2. Matematiksel olgu, olay ve nesnelerin özelliklerini çözümleyebilme MAB.2.b. Bir bütünü oluşturan parçalar arasındaki ilişki/ilişkisizlik durumlarını açıklar. MAB.3. Matematiksel durum, olgu ve olayları yorumlayabilme MAB.3.a. FAB3. Günlük yaşamında fen olaylarına yönelik bilimsel gözleme dayalı tahminlerde bulunabilme FAB.3.d. Canlıların temel özellikleriyle ilgili bilgilerini test etmek için yeni gözlemler yapar. FAB4. Fene yönelik olaylara ve/veya olgulara yönelik bilimsel veriye dayalı tahminlerde bulunabilme FAB.4.a. Kendi beslenmesiyle ilgili bilgilerden yola çıkarak beslenmenin canlılar için önemini önermelerle ifade eder. SOSYAL ALANI SAB.8.Yakın çevresinde oluşan gruplarla (oyun, etkinlik, proje gibi) sosyal temas oluşturabilme SAB.8.a. Dâhil olduğu oyun/etkinlik/proje grup çalışmalarında iletişimi başlatır. SAB.8.b. Dâhil olduğu grubun amaçları doğrultusunda yapılacak çalışmalar hakkında görüşlerini söyler. SAB.8.c. Grup içi iletişimi artırmaya yönelik etkinliklere katılır. HAREKET VE SAĞLIK ALANI HSAB.1 Farklı çevre ve fiziksel etkinliklerde büyük kas becerilerini etkin bir şekilde uygulayabilme HSAB.1.a. Farklı ortam ve koşullarda yer değiştirme hareketlerini yapar. HSAB.1.b. Etkinliğinin durumuna uygun denge hareketlerini yapar. HSAB.1.c. Nesne kontrolü gerektiren hareketleri yapar. HSAB.2. Farklı ebat ve özellikteki nesneleri etkin bir şekilde kullanabilme HSAB.2.a. Farklı büyüklükteki nesneleri kavrar. HSAB.2.b. Nesneleri şekillendirir. HSAB.2.c. Farklı boyutlardaki nesneleri kullanır. HSAB.2.ç. Çeşitli nesneleri kullanarak özgün ürünler oluşturur. HSAB.8. Aktif ve sağlıklı yaşam için gereken zindelik becerilerinin neler olduğunu söyleyebilme HSAB.8.b. SANAT ALANI SNAB.1. Temel sanat kavramlarını ve türlerini anlayabilme SNAB1.a. Temel sanat türlerini anlamına uygun söyler. SNAB1.b. Temel sanat materyallerini kullanım amacına uygun olarak seçer. SNAB1.c. Temel sanat materyallerini amacına uygun şekilde kullanır. SNAB.2. Sanat eseri inceleyebilme MÜZİK ALANI MDB.4. Dinlediği sözlü/ sözsüz müzik eserlerindeki/çocuk şarkılarındaki özellikleri fark edebilme MDB.4.a. Dinlediği sözlü/sözsüz müzik eserlerindeki/çocuk şarkılarındaki kalın ve ince/kuvvetli ve hafif ses farklılıklarını/yavaş ve hızlı </w:t>
      </w:r>
      <w:r w:rsidRPr="004E37AB">
        <w:rPr>
          <w:rFonts w:asciiTheme="minorHAnsi" w:eastAsia="Aptos" w:hAnsiTheme="minorHAnsi"/>
          <w:kern w:val="2"/>
          <w14:ligatures w14:val="standardContextual"/>
        </w:rPr>
        <w:lastRenderedPageBreak/>
        <w:t xml:space="preserve">tempo farklılıklarını ifade eder. MSB.2. Çocuk şarkılarındaki/çocuk şarkısı formlarındaki özellikleri fark ederek söyleyebilme MSB.2.a. Çocuk şarkılarını/çocuk şarkısı formlarını kalın ve ince/kuvvetli ve hafif ses farklılıklarına/yavaş ve hızlı tempo farklılıklarına/ritim farklılıklarına göre söyler. MÇB.2. Çalacağı çalgılara/ritimlere/ezgilere/çocuk şarkılarına/çocuk şarkısı formlarına dair duygu ve düşüncelerini ifade edebilme MÇB.2.a. Kendisine sunulan artık materyallerden yapılmış çalgı/Orff çalgısı seçenekleri arasından çalacağı çalgıyı seçer. MÇB.2.b. Seçtiği artık materyallerden yapılmış çalgının/Orff çalgısının ismini/ özelliklerini söyler. MÇB.1. Duyduğu sesleri çalgıyla taklit edebilme MÇB.1.a. </w:t>
      </w:r>
    </w:p>
    <w:p w14:paraId="15A5FB13"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1B9DBDC7" w14:textId="77777777" w:rsidR="000C212F" w:rsidRPr="004E37AB" w:rsidRDefault="000C212F" w:rsidP="000C212F">
      <w:pPr>
        <w:spacing w:after="0" w:line="276" w:lineRule="auto"/>
        <w:rPr>
          <w:rFonts w:asciiTheme="minorHAnsi" w:eastAsia="Aptos" w:hAnsiTheme="minorHAnsi"/>
          <w:b/>
          <w:kern w:val="2"/>
          <w14:ligatures w14:val="standardContextual"/>
        </w:rPr>
      </w:pPr>
      <w:r w:rsidRPr="004E37AB">
        <w:rPr>
          <w:rFonts w:asciiTheme="minorHAnsi" w:eastAsia="Aptos" w:hAnsiTheme="minorHAnsi"/>
          <w:b/>
          <w:kern w:val="2"/>
          <w14:ligatures w14:val="standardContextual"/>
        </w:rPr>
        <w:t xml:space="preserve"> ÖĞRENME KANITLARI   </w:t>
      </w:r>
    </w:p>
    <w:p w14:paraId="0D8645C6"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 xml:space="preserve"> Çocuk Yönünden Değerlendirme </w:t>
      </w:r>
    </w:p>
    <w:p w14:paraId="732F8588"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0122B2FD"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2B393BB3"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4DB406D0"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 xml:space="preserve">  Program Yönünden Değerlendirme</w:t>
      </w:r>
    </w:p>
    <w:p w14:paraId="0E76352A"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67E25516"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70E71C1C"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6D2E4652"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234CA436"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Öğretmen Yönünden Değerlendirme</w:t>
      </w:r>
    </w:p>
    <w:p w14:paraId="4E447F29"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34CF360A"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0C58F7ED"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4C2BEDDA"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4C50AB39" w14:textId="77777777" w:rsidR="000C212F" w:rsidRPr="004E37AB" w:rsidRDefault="000C212F" w:rsidP="000C212F">
      <w:pPr>
        <w:spacing w:after="0" w:line="276" w:lineRule="auto"/>
        <w:rPr>
          <w:rFonts w:asciiTheme="minorHAnsi" w:eastAsia="Aptos" w:hAnsiTheme="minorHAnsi"/>
          <w:b/>
          <w:kern w:val="2"/>
          <w14:ligatures w14:val="standardContextual"/>
        </w:rPr>
      </w:pPr>
      <w:r w:rsidRPr="004E37AB">
        <w:rPr>
          <w:rFonts w:asciiTheme="minorHAnsi" w:eastAsia="Aptos" w:hAnsiTheme="minorHAnsi"/>
          <w:kern w:val="2"/>
          <w14:ligatures w14:val="standardContextual"/>
        </w:rPr>
        <w:t xml:space="preserve"> </w:t>
      </w:r>
      <w:r w:rsidRPr="004E37AB">
        <w:rPr>
          <w:rFonts w:asciiTheme="minorHAnsi" w:eastAsia="Aptos" w:hAnsiTheme="minorHAnsi"/>
          <w:b/>
          <w:kern w:val="2"/>
          <w14:ligatures w14:val="standardContextual"/>
        </w:rPr>
        <w:t>ÖĞRENME-ÖĞRETME YAŞANTILARI</w:t>
      </w:r>
    </w:p>
    <w:p w14:paraId="4DC57A2E" w14:textId="77777777" w:rsidR="000C212F" w:rsidRPr="004E37AB" w:rsidRDefault="000C212F" w:rsidP="000C212F">
      <w:pPr>
        <w:spacing w:after="0" w:line="276" w:lineRule="auto"/>
        <w:rPr>
          <w:rFonts w:asciiTheme="minorHAnsi" w:eastAsia="Aptos" w:hAnsiTheme="minorHAnsi"/>
          <w:b/>
          <w:kern w:val="2"/>
          <w14:ligatures w14:val="standardContextual"/>
        </w:rPr>
      </w:pPr>
      <w:r w:rsidRPr="004E37AB">
        <w:rPr>
          <w:rFonts w:asciiTheme="minorHAnsi" w:eastAsia="Aptos" w:hAnsiTheme="minorHAnsi"/>
          <w:b/>
          <w:kern w:val="2"/>
          <w14:ligatures w14:val="standardContextual"/>
        </w:rPr>
        <w:t xml:space="preserve">Öğrenme-Öğretme Uygulamaları </w:t>
      </w:r>
    </w:p>
    <w:p w14:paraId="2BED13B3"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 xml:space="preserve">TÜRKÇE ALANI Çocuklar iletişim ve bilgi edinmek için nelere ihtiyaç duyduğunu söyler (TAEOB.1.c.). Görsel okuma materyallerinden (OB2.1.SB3. ) kazandığı bilgiler ile (SDB1.1.SB1.) günlük yaşamları arasında kurduğu ilişkileri ifade eder (TAOB.2.c.). Görsel okuma materyalindeki bilgileri ön bilgileri ile karşılaştırır (KB2.10.SB3. ). Dinledikleri/ izledikleri materyaller ve görsel okuma materyallerine ilişkin çıkarım yapmaları için imkân sunulur (TADB.2.c., TAOB.2.c. ). Çocuklar dinledikleri/izledikleri materyaller, görsel okuma materyalleri veya başka bir konu hakkındaki konuşmanın devamına yönelik tahminlerini söyler (TAKB.2.b., SDB2.3.SB2.). Çocuklar odaklanıp sabır göstererek 1-20 arası ritmik sayma içeren hareketli oyunlar oynar (MAB.1.a., KB1., E2.5, E3.2., D12.3.4.). Seçilen hikâyenin olay örgüsüyle ilişkili/ ilişkisiz hikâye kartları birlikte verilerek sıralama yapmaları istenir (MAB.2.b.). Rakamlar/ şekiller farklı materyal veya sembollerle ilişkilendirilir. Bu ilişkilendirmeden yola çıkarak oluşturulan modeldeki ikili örüntünün rakam/şekil karşılığını bulmaları istenir (MAB.3.a., KB2.14.SB2., KB2.4.SB1., KB2.4.SB.2.). Çocuklar, canlıların temel özelliklerine yönelik bilgilerini sınamak amacıyla gözlemler yapar (FAB.3.d., KB2.2.SB1.). Gözlem becerisini geliştirmek için duyularının dışında yeni araçlar kullanabilir (KB2.2.SB1.). Çocukların çevresindeki sosyal katılım gerektiren çevre sorunları, deprem yardım kampanyaları, yardıma ihtiyacı olan kişi veya kurumlara ilişkin durumlara odaklanmaları için görsel/işitsel materyaller kullanılır. Yakın çevresinde sosyal katılım gerektiren durumları fark etmesi ve ifade etmesi istenir (SAB.8.a.). insanların/hayvanların yaşamını kolaylaştırmaya ve çevreyi güzelleştirmeye yönelik çocukların aktif katılımını sağlayacakları proje fikirleri veya sosyal yardım kampanyaları üretmeleri istenir (OB1.1.SB1.). Çocukların ilgilerine göre seçtikleri faaliyetler belirlenir (KB2.8.SB1. ). Belirlenen faaliyetler hakkında çocuklara ön bilgilendirme </w:t>
      </w:r>
      <w:r w:rsidRPr="004E37AB">
        <w:rPr>
          <w:rFonts w:asciiTheme="minorHAnsi" w:eastAsia="Aptos" w:hAnsiTheme="minorHAnsi"/>
          <w:kern w:val="2"/>
          <w14:ligatures w14:val="standardContextual"/>
        </w:rPr>
        <w:lastRenderedPageBreak/>
        <w:t xml:space="preserve">yapılarak faaliyete ilişkin soru sormaları istenir (E3.8., KB2.8.SB2.). Çocuklar yürüme, koşma, zıplama, sürünme gibi büyük kas becerilerini geliştirebilecekleri, çizgi üzerinde yürüme, tek ayak üzerinde durma gibi denge gerektiren hareketleri ve topa ayağıyla vurma, nesneleri yuvarlama gibi hareketleri yapar (HSAB1.a. HSAB1.b. HSAB1.c. ). Küçük kas becerilerinin desteklenmesi için çocuklar hazırbulunuşluklarına göre farklı büyüklükteki nesneleri parmakları ile tutar, parmaklarını kontrollü kullanır, nesneleri sıkar ve toplar (HSAB.2.a.). İpi delikten geçirir, bağlar, nesneleri yırtar, katlar ya da nesneleri kullanarak boyama yapar (HSAB.2b.). Sanat eserlerinde gördükleri renklerden hangilerini hatırladıklarını söyler ve çevrelerinde bu renkte bir nesneye örnek verir (yeşil-mor-turuncu). O gün için sınıfta heykel, seramik, mimari, fotoğraf, ebru, çini gibi bir sanat türüne ait eser çocuklara gösterilerek odaklanmaları sağlanır (SNAB.2.a., E3.2.). Çocuklar gösterilen sanat eserinin konusunu, nasıl yapıldığını ve kimin yapmış olabileceğini anlamak için soru sorarlar (SNAB.2.ç., SNAB3.a., E.3.8., OB4.3.SB2.). Müziksel dinleme becerisiyle ilişkili yaşantı için çocuklara kalın ve ince, kuvvetli ve hafif, yavaş ve hızlı kavramları sorulur. Alınan yanıtlar doğrultusunda (SDB2.1.SB2. ) kalın ve ince, kuvvetli ve hafif, yavaş ve hızlı kavramlarının müzikte de olduğu aktarılır. </w:t>
      </w:r>
    </w:p>
    <w:p w14:paraId="41197D77" w14:textId="77777777" w:rsidR="000C212F" w:rsidRPr="004E37AB" w:rsidRDefault="000C212F" w:rsidP="000C212F">
      <w:pPr>
        <w:spacing w:after="0" w:line="276" w:lineRule="auto"/>
        <w:rPr>
          <w:rFonts w:asciiTheme="minorHAnsi" w:eastAsia="Aptos" w:hAnsiTheme="minorHAnsi"/>
          <w:b/>
          <w:kern w:val="2"/>
          <w14:ligatures w14:val="standardContextual"/>
        </w:rPr>
      </w:pPr>
      <w:r w:rsidRPr="004E37AB">
        <w:rPr>
          <w:rFonts w:asciiTheme="minorHAnsi" w:eastAsia="Aptos" w:hAnsiTheme="minorHAnsi"/>
          <w:b/>
          <w:kern w:val="2"/>
          <w14:ligatures w14:val="standardContextual"/>
        </w:rPr>
        <w:t>FARKLILAŞTIRMA</w:t>
      </w:r>
    </w:p>
    <w:p w14:paraId="09EF03FE" w14:textId="77777777" w:rsidR="000C212F" w:rsidRPr="004E37AB" w:rsidRDefault="000C212F" w:rsidP="000C212F">
      <w:pPr>
        <w:spacing w:after="0" w:line="276" w:lineRule="auto"/>
        <w:rPr>
          <w:rFonts w:asciiTheme="minorHAnsi" w:eastAsia="Aptos" w:hAnsiTheme="minorHAnsi"/>
          <w:b/>
          <w:kern w:val="2"/>
          <w14:ligatures w14:val="standardContextual"/>
        </w:rPr>
      </w:pPr>
      <w:r w:rsidRPr="004E37AB">
        <w:rPr>
          <w:rFonts w:asciiTheme="minorHAnsi" w:eastAsia="Aptos" w:hAnsiTheme="minorHAnsi"/>
          <w:b/>
          <w:kern w:val="2"/>
          <w14:ligatures w14:val="standardContextual"/>
        </w:rPr>
        <w:t xml:space="preserve">Zenginleştirme </w:t>
      </w:r>
    </w:p>
    <w:p w14:paraId="3178DEDF"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050AE250" w14:textId="77777777" w:rsidR="000C212F" w:rsidRPr="004E37AB" w:rsidRDefault="000C212F" w:rsidP="000C212F">
      <w:pPr>
        <w:spacing w:after="0" w:line="276" w:lineRule="auto"/>
        <w:rPr>
          <w:rFonts w:asciiTheme="minorHAnsi" w:eastAsia="Aptos" w:hAnsiTheme="minorHAnsi"/>
          <w:b/>
          <w:kern w:val="2"/>
          <w14:ligatures w14:val="standardContextual"/>
        </w:rPr>
      </w:pPr>
      <w:r w:rsidRPr="004E37AB">
        <w:rPr>
          <w:rFonts w:asciiTheme="minorHAnsi" w:eastAsia="Aptos" w:hAnsiTheme="minorHAnsi"/>
          <w:b/>
          <w:kern w:val="2"/>
          <w14:ligatures w14:val="standardContextual"/>
        </w:rPr>
        <w:t>Destekleme</w:t>
      </w:r>
    </w:p>
    <w:p w14:paraId="0D98CD9D"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 xml:space="preserve"> Her çocuğun bireysel ve öğrenme özelliklerini göz önünde bulundurarak bireysel öğrenme tarzına ve hızına uygun desteklenmesi hedeflenmektedir. Farklılıklar kabul edilerek her çocuğun becerileri öz güven kaybı yaşamadan, kendi hızında öğrenmesi ve kendini gerçekleştirmesi teşvik edilir.</w:t>
      </w:r>
    </w:p>
    <w:p w14:paraId="3A14BC81" w14:textId="77777777" w:rsidR="000C212F" w:rsidRPr="004E37AB" w:rsidRDefault="000C212F" w:rsidP="000C212F">
      <w:pPr>
        <w:spacing w:after="0" w:line="276" w:lineRule="auto"/>
        <w:rPr>
          <w:rFonts w:asciiTheme="minorHAnsi" w:eastAsia="Aptos" w:hAnsiTheme="minorHAnsi"/>
          <w:kern w:val="2"/>
          <w14:ligatures w14:val="standardContextual"/>
        </w:rPr>
      </w:pPr>
    </w:p>
    <w:p w14:paraId="48906ABE" w14:textId="77777777" w:rsidR="000C212F" w:rsidRPr="004E37AB" w:rsidRDefault="000C212F" w:rsidP="000C212F">
      <w:pPr>
        <w:spacing w:after="0" w:line="276" w:lineRule="auto"/>
        <w:rPr>
          <w:rFonts w:asciiTheme="minorHAnsi" w:eastAsia="Aptos" w:hAnsiTheme="minorHAnsi"/>
          <w:b/>
          <w:kern w:val="2"/>
          <w14:ligatures w14:val="standardContextual"/>
        </w:rPr>
      </w:pPr>
      <w:r w:rsidRPr="004E37AB">
        <w:rPr>
          <w:rFonts w:asciiTheme="minorHAnsi" w:eastAsia="Aptos" w:hAnsiTheme="minorHAnsi"/>
          <w:b/>
          <w:kern w:val="2"/>
          <w14:ligatures w14:val="standardContextual"/>
        </w:rPr>
        <w:t xml:space="preserve">AİLE/TOPLUM KATILIMI </w:t>
      </w:r>
    </w:p>
    <w:p w14:paraId="675BD89B" w14:textId="77777777" w:rsidR="000C212F" w:rsidRPr="004E37AB" w:rsidRDefault="000C212F" w:rsidP="000C212F">
      <w:pPr>
        <w:spacing w:after="0" w:line="276" w:lineRule="auto"/>
        <w:rPr>
          <w:rFonts w:asciiTheme="minorHAnsi" w:eastAsia="Aptos" w:hAnsiTheme="minorHAnsi"/>
          <w:kern w:val="2"/>
          <w14:ligatures w14:val="standardContextual"/>
        </w:rPr>
      </w:pPr>
      <w:r w:rsidRPr="004E37AB">
        <w:rPr>
          <w:rFonts w:asciiTheme="minorHAnsi" w:eastAsia="Aptos" w:hAnsiTheme="minorHAnsi"/>
          <w:kern w:val="2"/>
          <w14:ligatures w14:val="standardContextual"/>
        </w:rPr>
        <w:t>Ailelere “haber mektubu” veya “internet temelli uygulamalar” aracılığıyla sınıfta yapılan etkinlikler ve okul dışında ailenin çocuğu ile birlikte yapabileceği etkinliklerle ilgili bilgi verilir. Aileleri çocuğun gelişimi ve eğitim programı konusunda bilgilendirmek için düzenli olarak “bülten” hazırlanır. Sınıfta yapılan tüm çalışmalar çocuklarla değerlendirilerek seçilir ve “portfolyo dosyasına” konmaya devam edilir. Grup toplantısında ev ziyaretleri hakkında bilgi verildikten ve ailelerle bireysel görüşmeler tamamlandıktan sonra “ev ziyaretleri” planlanmalıdır. Yapılan plan doğrultusunda ev ziyaretleri yapılmaya başlanılır. Ailelerin ihtiyaçları doğrultusunda uzman kişiler okula davet edilerek “konferans” düzenlenir. “Toplum katılımı” amacıyla okulun yakın çevresinde bulunan iş yerleri ile iş birliği içinde deprem farkındalığı konusunda çalışmalar yapılır. Çocuklar ve aileleriyle birlikte yağ, pil gibi geri dönüşüm malzemeleri toplanarak malzemeler ilgili kuruluşlara teslim edilir. Gün içerisinde gerekli durumlarda “Anekdot Kayıt Formları” ve “Beceri Gözlem Formu” doldurulur. Öğrenme Kanıtları (Değerlendirme) bölümü çocukların beceri edinim süreci, programın değerlendirilmesi ve öğretmenin kendisini değerlendirmesi amacıyla doldurulur.</w:t>
      </w:r>
    </w:p>
    <w:p w14:paraId="4991AD7E" w14:textId="77777777" w:rsidR="000C212F" w:rsidRPr="004E37AB" w:rsidRDefault="000C212F" w:rsidP="000C212F">
      <w:pPr>
        <w:spacing w:after="0" w:line="276" w:lineRule="auto"/>
        <w:rPr>
          <w:rFonts w:asciiTheme="minorHAnsi" w:eastAsia="Aptos" w:hAnsiTheme="minorHAnsi"/>
          <w:b/>
          <w:kern w:val="2"/>
          <w14:ligatures w14:val="standardContextual"/>
        </w:rPr>
      </w:pPr>
      <w:r w:rsidRPr="004E37AB">
        <w:rPr>
          <w:rFonts w:asciiTheme="minorHAnsi" w:eastAsia="Aptos" w:hAnsiTheme="minorHAnsi"/>
          <w:b/>
          <w:kern w:val="2"/>
          <w14:ligatures w14:val="standardContextual"/>
        </w:rPr>
        <w:t xml:space="preserve">              </w:t>
      </w:r>
    </w:p>
    <w:p w14:paraId="74B985EC" w14:textId="77777777" w:rsidR="000C212F" w:rsidRPr="004E37AB" w:rsidRDefault="000C212F" w:rsidP="000C212F">
      <w:pPr>
        <w:spacing w:after="0" w:line="276" w:lineRule="auto"/>
        <w:rPr>
          <w:rFonts w:asciiTheme="minorHAnsi" w:eastAsia="Aptos" w:hAnsiTheme="minorHAnsi"/>
          <w:b/>
          <w:kern w:val="2"/>
          <w14:ligatures w14:val="standardContextual"/>
        </w:rPr>
      </w:pPr>
      <w:r w:rsidRPr="004E37AB">
        <w:rPr>
          <w:rFonts w:asciiTheme="minorHAnsi" w:eastAsia="Aptos" w:hAnsiTheme="minorHAnsi"/>
          <w:b/>
          <w:kern w:val="2"/>
          <w14:ligatures w14:val="standardContextual"/>
        </w:rPr>
        <w:t xml:space="preserve"> Öğretmen                                                                                                         Okul Müdürü </w:t>
      </w:r>
    </w:p>
    <w:p w14:paraId="55BA514F" w14:textId="77777777" w:rsidR="00EE2BE5" w:rsidRPr="000C212F" w:rsidRDefault="00EE2BE5" w:rsidP="000C212F"/>
    <w:sectPr w:rsidR="00EE2BE5" w:rsidRPr="000C21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ptos">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204106"/>
    <w:multiLevelType w:val="hybridMultilevel"/>
    <w:tmpl w:val="A792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926301947">
    <w:abstractNumId w:val="2"/>
  </w:num>
  <w:num w:numId="2" w16cid:durableId="1183713604">
    <w:abstractNumId w:val="7"/>
  </w:num>
  <w:num w:numId="3" w16cid:durableId="1364011650">
    <w:abstractNumId w:val="5"/>
  </w:num>
  <w:num w:numId="4" w16cid:durableId="394665334">
    <w:abstractNumId w:val="6"/>
  </w:num>
  <w:num w:numId="5" w16cid:durableId="868876899">
    <w:abstractNumId w:val="11"/>
  </w:num>
  <w:num w:numId="6" w16cid:durableId="279142452">
    <w:abstractNumId w:val="15"/>
  </w:num>
  <w:num w:numId="7" w16cid:durableId="1028875923">
    <w:abstractNumId w:val="1"/>
  </w:num>
  <w:num w:numId="8" w16cid:durableId="1017075638">
    <w:abstractNumId w:val="17"/>
  </w:num>
  <w:num w:numId="9" w16cid:durableId="2081832344">
    <w:abstractNumId w:val="14"/>
  </w:num>
  <w:num w:numId="10" w16cid:durableId="1831825575">
    <w:abstractNumId w:val="9"/>
  </w:num>
  <w:num w:numId="11" w16cid:durableId="1887643717">
    <w:abstractNumId w:val="16"/>
  </w:num>
  <w:num w:numId="12" w16cid:durableId="1200164832">
    <w:abstractNumId w:val="18"/>
  </w:num>
  <w:num w:numId="13" w16cid:durableId="770200367">
    <w:abstractNumId w:val="4"/>
  </w:num>
  <w:num w:numId="14" w16cid:durableId="1068309841">
    <w:abstractNumId w:val="13"/>
  </w:num>
  <w:num w:numId="15" w16cid:durableId="597371126">
    <w:abstractNumId w:val="3"/>
  </w:num>
  <w:num w:numId="16" w16cid:durableId="754399498">
    <w:abstractNumId w:val="8"/>
  </w:num>
  <w:num w:numId="17" w16cid:durableId="2040274175">
    <w:abstractNumId w:val="12"/>
  </w:num>
  <w:num w:numId="18" w16cid:durableId="1553737478">
    <w:abstractNumId w:val="10"/>
  </w:num>
  <w:num w:numId="19" w16cid:durableId="795441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7EB"/>
    <w:rsid w:val="00003E63"/>
    <w:rsid w:val="0000696C"/>
    <w:rsid w:val="0001285B"/>
    <w:rsid w:val="000145E3"/>
    <w:rsid w:val="00017BF0"/>
    <w:rsid w:val="00040E4E"/>
    <w:rsid w:val="00054EB7"/>
    <w:rsid w:val="00060E34"/>
    <w:rsid w:val="00073546"/>
    <w:rsid w:val="00090A50"/>
    <w:rsid w:val="00092947"/>
    <w:rsid w:val="000A059C"/>
    <w:rsid w:val="000A3D3F"/>
    <w:rsid w:val="000A4466"/>
    <w:rsid w:val="000A5E0A"/>
    <w:rsid w:val="000B3426"/>
    <w:rsid w:val="000C212F"/>
    <w:rsid w:val="000C75A1"/>
    <w:rsid w:val="00101425"/>
    <w:rsid w:val="001059C9"/>
    <w:rsid w:val="0011431E"/>
    <w:rsid w:val="001174BD"/>
    <w:rsid w:val="001234ED"/>
    <w:rsid w:val="00126C60"/>
    <w:rsid w:val="00127B7D"/>
    <w:rsid w:val="00130147"/>
    <w:rsid w:val="00131BA8"/>
    <w:rsid w:val="00134F4F"/>
    <w:rsid w:val="00136F06"/>
    <w:rsid w:val="0014130B"/>
    <w:rsid w:val="00152D3D"/>
    <w:rsid w:val="00160596"/>
    <w:rsid w:val="00170847"/>
    <w:rsid w:val="00180C72"/>
    <w:rsid w:val="00190591"/>
    <w:rsid w:val="00190840"/>
    <w:rsid w:val="00191304"/>
    <w:rsid w:val="001B1142"/>
    <w:rsid w:val="001B317E"/>
    <w:rsid w:val="001E52B9"/>
    <w:rsid w:val="001F3251"/>
    <w:rsid w:val="00200C1D"/>
    <w:rsid w:val="00200D15"/>
    <w:rsid w:val="002328BE"/>
    <w:rsid w:val="00236CFC"/>
    <w:rsid w:val="002508A3"/>
    <w:rsid w:val="00253EB6"/>
    <w:rsid w:val="00256CB0"/>
    <w:rsid w:val="002664B3"/>
    <w:rsid w:val="00267E66"/>
    <w:rsid w:val="002842EF"/>
    <w:rsid w:val="00286CAF"/>
    <w:rsid w:val="002A6130"/>
    <w:rsid w:val="002B1A79"/>
    <w:rsid w:val="002B640D"/>
    <w:rsid w:val="002C1FD4"/>
    <w:rsid w:val="002C55AA"/>
    <w:rsid w:val="002C58E2"/>
    <w:rsid w:val="002F5E1A"/>
    <w:rsid w:val="003061D1"/>
    <w:rsid w:val="003115A0"/>
    <w:rsid w:val="00317036"/>
    <w:rsid w:val="0032082B"/>
    <w:rsid w:val="00330CF5"/>
    <w:rsid w:val="0033325C"/>
    <w:rsid w:val="00334290"/>
    <w:rsid w:val="0033543C"/>
    <w:rsid w:val="00351F84"/>
    <w:rsid w:val="003526FD"/>
    <w:rsid w:val="0038305E"/>
    <w:rsid w:val="0038587C"/>
    <w:rsid w:val="003B08E8"/>
    <w:rsid w:val="003C3CA0"/>
    <w:rsid w:val="003D0699"/>
    <w:rsid w:val="003E50D0"/>
    <w:rsid w:val="003F65B6"/>
    <w:rsid w:val="00403986"/>
    <w:rsid w:val="00405B01"/>
    <w:rsid w:val="00420633"/>
    <w:rsid w:val="0042422A"/>
    <w:rsid w:val="004266D8"/>
    <w:rsid w:val="00427F46"/>
    <w:rsid w:val="004368F6"/>
    <w:rsid w:val="004416C7"/>
    <w:rsid w:val="00445020"/>
    <w:rsid w:val="00457451"/>
    <w:rsid w:val="004603B2"/>
    <w:rsid w:val="004603DB"/>
    <w:rsid w:val="00463172"/>
    <w:rsid w:val="004B52D4"/>
    <w:rsid w:val="004B6FE8"/>
    <w:rsid w:val="004C6E37"/>
    <w:rsid w:val="004C706D"/>
    <w:rsid w:val="004D063C"/>
    <w:rsid w:val="004D310C"/>
    <w:rsid w:val="004D7065"/>
    <w:rsid w:val="004E00BA"/>
    <w:rsid w:val="004E1054"/>
    <w:rsid w:val="004E3173"/>
    <w:rsid w:val="004E37AB"/>
    <w:rsid w:val="004F2195"/>
    <w:rsid w:val="004F3C0C"/>
    <w:rsid w:val="004F498B"/>
    <w:rsid w:val="0050694F"/>
    <w:rsid w:val="005167C8"/>
    <w:rsid w:val="005248C5"/>
    <w:rsid w:val="00544746"/>
    <w:rsid w:val="0055370D"/>
    <w:rsid w:val="00555D8E"/>
    <w:rsid w:val="00557B30"/>
    <w:rsid w:val="005746FE"/>
    <w:rsid w:val="005816DE"/>
    <w:rsid w:val="0058178E"/>
    <w:rsid w:val="005860A2"/>
    <w:rsid w:val="00590C1A"/>
    <w:rsid w:val="005956D8"/>
    <w:rsid w:val="005A08D4"/>
    <w:rsid w:val="005A6510"/>
    <w:rsid w:val="005A66ED"/>
    <w:rsid w:val="005A6767"/>
    <w:rsid w:val="005A6DCF"/>
    <w:rsid w:val="005C3D19"/>
    <w:rsid w:val="005D77E9"/>
    <w:rsid w:val="005E1AD3"/>
    <w:rsid w:val="00610227"/>
    <w:rsid w:val="00612D0C"/>
    <w:rsid w:val="006334C8"/>
    <w:rsid w:val="00635D11"/>
    <w:rsid w:val="00645833"/>
    <w:rsid w:val="006464F2"/>
    <w:rsid w:val="0065307D"/>
    <w:rsid w:val="00657D5C"/>
    <w:rsid w:val="00671ACD"/>
    <w:rsid w:val="006927F0"/>
    <w:rsid w:val="006A4F17"/>
    <w:rsid w:val="006A57BB"/>
    <w:rsid w:val="006C2F2F"/>
    <w:rsid w:val="006C5480"/>
    <w:rsid w:val="006C6670"/>
    <w:rsid w:val="006D1119"/>
    <w:rsid w:val="006F205D"/>
    <w:rsid w:val="006F3140"/>
    <w:rsid w:val="006F7884"/>
    <w:rsid w:val="00703F25"/>
    <w:rsid w:val="00732AC5"/>
    <w:rsid w:val="00733432"/>
    <w:rsid w:val="00736D92"/>
    <w:rsid w:val="0074284C"/>
    <w:rsid w:val="007432F6"/>
    <w:rsid w:val="00752F03"/>
    <w:rsid w:val="00762B0C"/>
    <w:rsid w:val="00763EBF"/>
    <w:rsid w:val="00771288"/>
    <w:rsid w:val="007808D5"/>
    <w:rsid w:val="007A2A65"/>
    <w:rsid w:val="007A6A04"/>
    <w:rsid w:val="007B73AA"/>
    <w:rsid w:val="007B776B"/>
    <w:rsid w:val="007C23E8"/>
    <w:rsid w:val="007D1376"/>
    <w:rsid w:val="007D2330"/>
    <w:rsid w:val="007D2E4C"/>
    <w:rsid w:val="007D39CF"/>
    <w:rsid w:val="007D45FF"/>
    <w:rsid w:val="007F03B7"/>
    <w:rsid w:val="007F0800"/>
    <w:rsid w:val="00821CB9"/>
    <w:rsid w:val="008278BD"/>
    <w:rsid w:val="0084059E"/>
    <w:rsid w:val="008556FA"/>
    <w:rsid w:val="00864697"/>
    <w:rsid w:val="00867281"/>
    <w:rsid w:val="00871512"/>
    <w:rsid w:val="00872603"/>
    <w:rsid w:val="00873DE9"/>
    <w:rsid w:val="00874424"/>
    <w:rsid w:val="00882FCF"/>
    <w:rsid w:val="008A675D"/>
    <w:rsid w:val="008B62D7"/>
    <w:rsid w:val="008D2B98"/>
    <w:rsid w:val="008E6489"/>
    <w:rsid w:val="008F0196"/>
    <w:rsid w:val="0090068A"/>
    <w:rsid w:val="009010F7"/>
    <w:rsid w:val="009108A6"/>
    <w:rsid w:val="00913705"/>
    <w:rsid w:val="0093106B"/>
    <w:rsid w:val="00946AC2"/>
    <w:rsid w:val="00947722"/>
    <w:rsid w:val="00950288"/>
    <w:rsid w:val="009732F3"/>
    <w:rsid w:val="0097335C"/>
    <w:rsid w:val="00981DFD"/>
    <w:rsid w:val="00994DC9"/>
    <w:rsid w:val="009A6E42"/>
    <w:rsid w:val="009B441F"/>
    <w:rsid w:val="009B7F29"/>
    <w:rsid w:val="009C13DE"/>
    <w:rsid w:val="009D6F84"/>
    <w:rsid w:val="009E708D"/>
    <w:rsid w:val="00A07313"/>
    <w:rsid w:val="00A11816"/>
    <w:rsid w:val="00A12249"/>
    <w:rsid w:val="00A25C06"/>
    <w:rsid w:val="00A32D1E"/>
    <w:rsid w:val="00A50074"/>
    <w:rsid w:val="00A55725"/>
    <w:rsid w:val="00A74C99"/>
    <w:rsid w:val="00A95805"/>
    <w:rsid w:val="00AA56C0"/>
    <w:rsid w:val="00AB1256"/>
    <w:rsid w:val="00AC3032"/>
    <w:rsid w:val="00AC511D"/>
    <w:rsid w:val="00AD06E2"/>
    <w:rsid w:val="00AE057A"/>
    <w:rsid w:val="00AE391A"/>
    <w:rsid w:val="00B072FA"/>
    <w:rsid w:val="00B2080F"/>
    <w:rsid w:val="00B33038"/>
    <w:rsid w:val="00B34A28"/>
    <w:rsid w:val="00B56FC7"/>
    <w:rsid w:val="00B5780F"/>
    <w:rsid w:val="00B60481"/>
    <w:rsid w:val="00B623CF"/>
    <w:rsid w:val="00B663B7"/>
    <w:rsid w:val="00B72B6D"/>
    <w:rsid w:val="00B90220"/>
    <w:rsid w:val="00BA4BDB"/>
    <w:rsid w:val="00BA6091"/>
    <w:rsid w:val="00BB0763"/>
    <w:rsid w:val="00BC333A"/>
    <w:rsid w:val="00BD2634"/>
    <w:rsid w:val="00BD775E"/>
    <w:rsid w:val="00BE5703"/>
    <w:rsid w:val="00BF0438"/>
    <w:rsid w:val="00BF2E13"/>
    <w:rsid w:val="00BF568C"/>
    <w:rsid w:val="00C01725"/>
    <w:rsid w:val="00C03CBB"/>
    <w:rsid w:val="00C13274"/>
    <w:rsid w:val="00C138C0"/>
    <w:rsid w:val="00C20221"/>
    <w:rsid w:val="00C2141E"/>
    <w:rsid w:val="00C32BDB"/>
    <w:rsid w:val="00C374FF"/>
    <w:rsid w:val="00C41FE1"/>
    <w:rsid w:val="00C639D3"/>
    <w:rsid w:val="00C64794"/>
    <w:rsid w:val="00C772FD"/>
    <w:rsid w:val="00C80694"/>
    <w:rsid w:val="00CA0C32"/>
    <w:rsid w:val="00CA4047"/>
    <w:rsid w:val="00CA73E5"/>
    <w:rsid w:val="00CC380C"/>
    <w:rsid w:val="00CC5840"/>
    <w:rsid w:val="00CC7671"/>
    <w:rsid w:val="00CD5437"/>
    <w:rsid w:val="00CE6153"/>
    <w:rsid w:val="00CE6C0D"/>
    <w:rsid w:val="00CF3FE2"/>
    <w:rsid w:val="00CF3FFC"/>
    <w:rsid w:val="00D016D3"/>
    <w:rsid w:val="00D118E3"/>
    <w:rsid w:val="00D127FD"/>
    <w:rsid w:val="00D167F6"/>
    <w:rsid w:val="00D2596F"/>
    <w:rsid w:val="00D26928"/>
    <w:rsid w:val="00D31F34"/>
    <w:rsid w:val="00D3285A"/>
    <w:rsid w:val="00D37A7A"/>
    <w:rsid w:val="00D46EEA"/>
    <w:rsid w:val="00D55BB7"/>
    <w:rsid w:val="00D64771"/>
    <w:rsid w:val="00D74910"/>
    <w:rsid w:val="00D76798"/>
    <w:rsid w:val="00D84044"/>
    <w:rsid w:val="00D9691B"/>
    <w:rsid w:val="00DA5305"/>
    <w:rsid w:val="00DC0B7D"/>
    <w:rsid w:val="00DD50DB"/>
    <w:rsid w:val="00DD52DB"/>
    <w:rsid w:val="00DE07EB"/>
    <w:rsid w:val="00DF014C"/>
    <w:rsid w:val="00E00399"/>
    <w:rsid w:val="00E06F40"/>
    <w:rsid w:val="00E116C0"/>
    <w:rsid w:val="00E118D8"/>
    <w:rsid w:val="00E24CB9"/>
    <w:rsid w:val="00E262AC"/>
    <w:rsid w:val="00E344D3"/>
    <w:rsid w:val="00E370D3"/>
    <w:rsid w:val="00E40DE4"/>
    <w:rsid w:val="00E41028"/>
    <w:rsid w:val="00E42FD5"/>
    <w:rsid w:val="00E548A0"/>
    <w:rsid w:val="00E5598C"/>
    <w:rsid w:val="00E6784A"/>
    <w:rsid w:val="00E700F3"/>
    <w:rsid w:val="00E71E91"/>
    <w:rsid w:val="00E77133"/>
    <w:rsid w:val="00E818B1"/>
    <w:rsid w:val="00EA5045"/>
    <w:rsid w:val="00EA7D33"/>
    <w:rsid w:val="00ED3F93"/>
    <w:rsid w:val="00EE2BE5"/>
    <w:rsid w:val="00EF2081"/>
    <w:rsid w:val="00EF35C6"/>
    <w:rsid w:val="00EF63D0"/>
    <w:rsid w:val="00F30BAA"/>
    <w:rsid w:val="00F418F5"/>
    <w:rsid w:val="00F525B5"/>
    <w:rsid w:val="00F56058"/>
    <w:rsid w:val="00F6689C"/>
    <w:rsid w:val="00FA1614"/>
    <w:rsid w:val="00FA39AC"/>
    <w:rsid w:val="00FC1198"/>
    <w:rsid w:val="00FD0141"/>
    <w:rsid w:val="00FE3158"/>
    <w:rsid w:val="00FE66C7"/>
    <w:rsid w:val="00FF3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C8B39"/>
  <w15:docId w15:val="{F7EFE42B-BBFC-4ABA-9A5D-B5AC0EB04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910"/>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9022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90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657D5C"/>
    <w:pPr>
      <w:ind w:left="720"/>
      <w:contextualSpacing/>
    </w:pPr>
  </w:style>
  <w:style w:type="character" w:customStyle="1" w:styleId="ListeParagrafChar">
    <w:name w:val="Liste Paragraf Char"/>
    <w:basedOn w:val="VarsaylanParagrafYazTipi"/>
    <w:link w:val="ListeParagraf"/>
    <w:uiPriority w:val="34"/>
    <w:rsid w:val="00657D5C"/>
    <w:rPr>
      <w:rFonts w:ascii="Calibri" w:eastAsia="Calibri" w:hAnsi="Calibri" w:cs="Times New Roman"/>
    </w:rPr>
  </w:style>
  <w:style w:type="table" w:customStyle="1" w:styleId="TabloKlavuzu5">
    <w:name w:val="Tablo Kılavuzu5"/>
    <w:basedOn w:val="NormalTablo"/>
    <w:next w:val="TabloKlavuzu"/>
    <w:uiPriority w:val="39"/>
    <w:rsid w:val="00ED3F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MetinGvdesi">
    <w:name w:val="WW-Metin Gövdesi"/>
    <w:basedOn w:val="Normal"/>
    <w:rsid w:val="00D26928"/>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D26928"/>
    <w:pPr>
      <w:spacing w:after="200" w:line="276" w:lineRule="auto"/>
      <w:ind w:left="720"/>
      <w:contextualSpacing/>
    </w:pPr>
    <w:rPr>
      <w:rFonts w:eastAsia="Times New Roman"/>
      <w:lang w:eastAsia="tr-TR"/>
    </w:rPr>
  </w:style>
  <w:style w:type="character" w:styleId="GlBavuru">
    <w:name w:val="Intense Reference"/>
    <w:uiPriority w:val="32"/>
    <w:qFormat/>
    <w:rsid w:val="00D26928"/>
    <w:rPr>
      <w:b/>
      <w:bCs/>
      <w:smallCaps/>
    </w:rPr>
  </w:style>
  <w:style w:type="paragraph" w:styleId="AralkYok">
    <w:name w:val="No Spacing"/>
    <w:uiPriority w:val="1"/>
    <w:qFormat/>
    <w:rsid w:val="00D26928"/>
    <w:pPr>
      <w:spacing w:after="0" w:line="240" w:lineRule="auto"/>
    </w:pPr>
    <w:rPr>
      <w:rFonts w:ascii="Calibri" w:eastAsia="Calibri" w:hAnsi="Calibri" w:cs="Times New Roman"/>
    </w:rPr>
  </w:style>
  <w:style w:type="table" w:customStyle="1" w:styleId="TabloKlavuzu11">
    <w:name w:val="Tablo Kılavuzu11"/>
    <w:basedOn w:val="NormalTablo"/>
    <w:uiPriority w:val="39"/>
    <w:qFormat/>
    <w:rsid w:val="00E548A0"/>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qFormat/>
    <w:rsid w:val="00612D0C"/>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rsid w:val="00D31F34"/>
    <w:pPr>
      <w:spacing w:after="0" w:line="240" w:lineRule="auto"/>
    </w:pPr>
    <w:rPr>
      <w:rFonts w:ascii="Times New Roman" w:eastAsia="Times New Roman" w:hAnsi="Times New Roman" w:cs="Times New Roman"/>
      <w:sz w:val="20"/>
      <w:szCs w:val="20"/>
      <w:lang w:eastAsia="tr-TR"/>
    </w:rPr>
    <w:tblPr>
      <w:tblInd w:w="0" w:type="nil"/>
      <w:tblCellMar>
        <w:left w:w="0" w:type="dxa"/>
        <w:right w:w="0" w:type="dxa"/>
      </w:tblCellMar>
    </w:tblPr>
  </w:style>
  <w:style w:type="table" w:customStyle="1" w:styleId="TabloKlavuzu21">
    <w:name w:val="Tablo Kılavuzu21"/>
    <w:basedOn w:val="NormalTablo"/>
    <w:uiPriority w:val="39"/>
    <w:rsid w:val="001B114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1">
    <w:name w:val="Tablo Kılavuzu111"/>
    <w:basedOn w:val="NormalTablo"/>
    <w:uiPriority w:val="39"/>
    <w:qFormat/>
    <w:rsid w:val="001B114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1">
    <w:name w:val="Tablo Kılavuzu311"/>
    <w:basedOn w:val="NormalTablo"/>
    <w:uiPriority w:val="39"/>
    <w:qFormat/>
    <w:rsid w:val="001B114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1565">
      <w:bodyDiv w:val="1"/>
      <w:marLeft w:val="0"/>
      <w:marRight w:val="0"/>
      <w:marTop w:val="0"/>
      <w:marBottom w:val="0"/>
      <w:divBdr>
        <w:top w:val="none" w:sz="0" w:space="0" w:color="auto"/>
        <w:left w:val="none" w:sz="0" w:space="0" w:color="auto"/>
        <w:bottom w:val="none" w:sz="0" w:space="0" w:color="auto"/>
        <w:right w:val="none" w:sz="0" w:space="0" w:color="auto"/>
      </w:divBdr>
    </w:div>
    <w:div w:id="190916331">
      <w:bodyDiv w:val="1"/>
      <w:marLeft w:val="0"/>
      <w:marRight w:val="0"/>
      <w:marTop w:val="0"/>
      <w:marBottom w:val="0"/>
      <w:divBdr>
        <w:top w:val="none" w:sz="0" w:space="0" w:color="auto"/>
        <w:left w:val="none" w:sz="0" w:space="0" w:color="auto"/>
        <w:bottom w:val="none" w:sz="0" w:space="0" w:color="auto"/>
        <w:right w:val="none" w:sz="0" w:space="0" w:color="auto"/>
      </w:divBdr>
    </w:div>
    <w:div w:id="194926291">
      <w:bodyDiv w:val="1"/>
      <w:marLeft w:val="0"/>
      <w:marRight w:val="0"/>
      <w:marTop w:val="0"/>
      <w:marBottom w:val="0"/>
      <w:divBdr>
        <w:top w:val="none" w:sz="0" w:space="0" w:color="auto"/>
        <w:left w:val="none" w:sz="0" w:space="0" w:color="auto"/>
        <w:bottom w:val="none" w:sz="0" w:space="0" w:color="auto"/>
        <w:right w:val="none" w:sz="0" w:space="0" w:color="auto"/>
      </w:divBdr>
    </w:div>
    <w:div w:id="257641544">
      <w:bodyDiv w:val="1"/>
      <w:marLeft w:val="0"/>
      <w:marRight w:val="0"/>
      <w:marTop w:val="0"/>
      <w:marBottom w:val="0"/>
      <w:divBdr>
        <w:top w:val="none" w:sz="0" w:space="0" w:color="auto"/>
        <w:left w:val="none" w:sz="0" w:space="0" w:color="auto"/>
        <w:bottom w:val="none" w:sz="0" w:space="0" w:color="auto"/>
        <w:right w:val="none" w:sz="0" w:space="0" w:color="auto"/>
      </w:divBdr>
    </w:div>
    <w:div w:id="295137878">
      <w:bodyDiv w:val="1"/>
      <w:marLeft w:val="0"/>
      <w:marRight w:val="0"/>
      <w:marTop w:val="0"/>
      <w:marBottom w:val="0"/>
      <w:divBdr>
        <w:top w:val="none" w:sz="0" w:space="0" w:color="auto"/>
        <w:left w:val="none" w:sz="0" w:space="0" w:color="auto"/>
        <w:bottom w:val="none" w:sz="0" w:space="0" w:color="auto"/>
        <w:right w:val="none" w:sz="0" w:space="0" w:color="auto"/>
      </w:divBdr>
    </w:div>
    <w:div w:id="409428904">
      <w:bodyDiv w:val="1"/>
      <w:marLeft w:val="0"/>
      <w:marRight w:val="0"/>
      <w:marTop w:val="0"/>
      <w:marBottom w:val="0"/>
      <w:divBdr>
        <w:top w:val="none" w:sz="0" w:space="0" w:color="auto"/>
        <w:left w:val="none" w:sz="0" w:space="0" w:color="auto"/>
        <w:bottom w:val="none" w:sz="0" w:space="0" w:color="auto"/>
        <w:right w:val="none" w:sz="0" w:space="0" w:color="auto"/>
      </w:divBdr>
    </w:div>
    <w:div w:id="746652354">
      <w:bodyDiv w:val="1"/>
      <w:marLeft w:val="0"/>
      <w:marRight w:val="0"/>
      <w:marTop w:val="0"/>
      <w:marBottom w:val="0"/>
      <w:divBdr>
        <w:top w:val="none" w:sz="0" w:space="0" w:color="auto"/>
        <w:left w:val="none" w:sz="0" w:space="0" w:color="auto"/>
        <w:bottom w:val="none" w:sz="0" w:space="0" w:color="auto"/>
        <w:right w:val="none" w:sz="0" w:space="0" w:color="auto"/>
      </w:divBdr>
    </w:div>
    <w:div w:id="1035274863">
      <w:bodyDiv w:val="1"/>
      <w:marLeft w:val="0"/>
      <w:marRight w:val="0"/>
      <w:marTop w:val="0"/>
      <w:marBottom w:val="0"/>
      <w:divBdr>
        <w:top w:val="none" w:sz="0" w:space="0" w:color="auto"/>
        <w:left w:val="none" w:sz="0" w:space="0" w:color="auto"/>
        <w:bottom w:val="none" w:sz="0" w:space="0" w:color="auto"/>
        <w:right w:val="none" w:sz="0" w:space="0" w:color="auto"/>
      </w:divBdr>
    </w:div>
    <w:div w:id="1094983861">
      <w:bodyDiv w:val="1"/>
      <w:marLeft w:val="0"/>
      <w:marRight w:val="0"/>
      <w:marTop w:val="0"/>
      <w:marBottom w:val="0"/>
      <w:divBdr>
        <w:top w:val="none" w:sz="0" w:space="0" w:color="auto"/>
        <w:left w:val="none" w:sz="0" w:space="0" w:color="auto"/>
        <w:bottom w:val="none" w:sz="0" w:space="0" w:color="auto"/>
        <w:right w:val="none" w:sz="0" w:space="0" w:color="auto"/>
      </w:divBdr>
    </w:div>
    <w:div w:id="1313021353">
      <w:bodyDiv w:val="1"/>
      <w:marLeft w:val="0"/>
      <w:marRight w:val="0"/>
      <w:marTop w:val="0"/>
      <w:marBottom w:val="0"/>
      <w:divBdr>
        <w:top w:val="none" w:sz="0" w:space="0" w:color="auto"/>
        <w:left w:val="none" w:sz="0" w:space="0" w:color="auto"/>
        <w:bottom w:val="none" w:sz="0" w:space="0" w:color="auto"/>
        <w:right w:val="none" w:sz="0" w:space="0" w:color="auto"/>
      </w:divBdr>
    </w:div>
    <w:div w:id="1326207001">
      <w:bodyDiv w:val="1"/>
      <w:marLeft w:val="0"/>
      <w:marRight w:val="0"/>
      <w:marTop w:val="0"/>
      <w:marBottom w:val="0"/>
      <w:divBdr>
        <w:top w:val="none" w:sz="0" w:space="0" w:color="auto"/>
        <w:left w:val="none" w:sz="0" w:space="0" w:color="auto"/>
        <w:bottom w:val="none" w:sz="0" w:space="0" w:color="auto"/>
        <w:right w:val="none" w:sz="0" w:space="0" w:color="auto"/>
      </w:divBdr>
    </w:div>
    <w:div w:id="1355768635">
      <w:bodyDiv w:val="1"/>
      <w:marLeft w:val="0"/>
      <w:marRight w:val="0"/>
      <w:marTop w:val="0"/>
      <w:marBottom w:val="0"/>
      <w:divBdr>
        <w:top w:val="none" w:sz="0" w:space="0" w:color="auto"/>
        <w:left w:val="none" w:sz="0" w:space="0" w:color="auto"/>
        <w:bottom w:val="none" w:sz="0" w:space="0" w:color="auto"/>
        <w:right w:val="none" w:sz="0" w:space="0" w:color="auto"/>
      </w:divBdr>
    </w:div>
    <w:div w:id="1431972103">
      <w:bodyDiv w:val="1"/>
      <w:marLeft w:val="0"/>
      <w:marRight w:val="0"/>
      <w:marTop w:val="0"/>
      <w:marBottom w:val="0"/>
      <w:divBdr>
        <w:top w:val="none" w:sz="0" w:space="0" w:color="auto"/>
        <w:left w:val="none" w:sz="0" w:space="0" w:color="auto"/>
        <w:bottom w:val="none" w:sz="0" w:space="0" w:color="auto"/>
        <w:right w:val="none" w:sz="0" w:space="0" w:color="auto"/>
      </w:divBdr>
    </w:div>
    <w:div w:id="1458178787">
      <w:bodyDiv w:val="1"/>
      <w:marLeft w:val="0"/>
      <w:marRight w:val="0"/>
      <w:marTop w:val="0"/>
      <w:marBottom w:val="0"/>
      <w:divBdr>
        <w:top w:val="none" w:sz="0" w:space="0" w:color="auto"/>
        <w:left w:val="none" w:sz="0" w:space="0" w:color="auto"/>
        <w:bottom w:val="none" w:sz="0" w:space="0" w:color="auto"/>
        <w:right w:val="none" w:sz="0" w:space="0" w:color="auto"/>
      </w:divBdr>
    </w:div>
    <w:div w:id="1527019464">
      <w:bodyDiv w:val="1"/>
      <w:marLeft w:val="0"/>
      <w:marRight w:val="0"/>
      <w:marTop w:val="0"/>
      <w:marBottom w:val="0"/>
      <w:divBdr>
        <w:top w:val="none" w:sz="0" w:space="0" w:color="auto"/>
        <w:left w:val="none" w:sz="0" w:space="0" w:color="auto"/>
        <w:bottom w:val="none" w:sz="0" w:space="0" w:color="auto"/>
        <w:right w:val="none" w:sz="0" w:space="0" w:color="auto"/>
      </w:divBdr>
    </w:div>
    <w:div w:id="1620605643">
      <w:bodyDiv w:val="1"/>
      <w:marLeft w:val="0"/>
      <w:marRight w:val="0"/>
      <w:marTop w:val="0"/>
      <w:marBottom w:val="0"/>
      <w:divBdr>
        <w:top w:val="none" w:sz="0" w:space="0" w:color="auto"/>
        <w:left w:val="none" w:sz="0" w:space="0" w:color="auto"/>
        <w:bottom w:val="none" w:sz="0" w:space="0" w:color="auto"/>
        <w:right w:val="none" w:sz="0" w:space="0" w:color="auto"/>
      </w:divBdr>
    </w:div>
    <w:div w:id="1725180766">
      <w:bodyDiv w:val="1"/>
      <w:marLeft w:val="0"/>
      <w:marRight w:val="0"/>
      <w:marTop w:val="0"/>
      <w:marBottom w:val="0"/>
      <w:divBdr>
        <w:top w:val="none" w:sz="0" w:space="0" w:color="auto"/>
        <w:left w:val="none" w:sz="0" w:space="0" w:color="auto"/>
        <w:bottom w:val="none" w:sz="0" w:space="0" w:color="auto"/>
        <w:right w:val="none" w:sz="0" w:space="0" w:color="auto"/>
      </w:divBdr>
    </w:div>
    <w:div w:id="2017415433">
      <w:bodyDiv w:val="1"/>
      <w:marLeft w:val="0"/>
      <w:marRight w:val="0"/>
      <w:marTop w:val="0"/>
      <w:marBottom w:val="0"/>
      <w:divBdr>
        <w:top w:val="none" w:sz="0" w:space="0" w:color="auto"/>
        <w:left w:val="none" w:sz="0" w:space="0" w:color="auto"/>
        <w:bottom w:val="none" w:sz="0" w:space="0" w:color="auto"/>
        <w:right w:val="none" w:sz="0" w:space="0" w:color="auto"/>
      </w:divBdr>
    </w:div>
    <w:div w:id="207854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B73A-B590-4C93-AFBE-B28CA9508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2315</Words>
  <Characters>13201</Characters>
  <Application>Microsoft Office Word</Application>
  <DocSecurity>0</DocSecurity>
  <Lines>110</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2026-06-30T08:00:00Z</dcterms:created>
  <dcterms:modified xsi:type="dcterms:W3CDTF">2026-06-30T08:00:00Z</dcterms:modified>
</cp:coreProperties>
</file>